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C7" w:rsidRPr="00AF15C7" w:rsidRDefault="00AF15C7" w:rsidP="00AF15C7">
      <w:pPr>
        <w:pStyle w:val="NormalWeb"/>
        <w:jc w:val="center"/>
        <w:rPr>
          <w:sz w:val="40"/>
          <w:szCs w:val="40"/>
          <w:u w:val="single"/>
        </w:rPr>
      </w:pPr>
      <w:r w:rsidRPr="00AF15C7">
        <w:rPr>
          <w:sz w:val="40"/>
          <w:szCs w:val="40"/>
          <w:u w:val="single"/>
        </w:rPr>
        <w:t>Nominative Case</w:t>
      </w:r>
    </w:p>
    <w:p w:rsidR="00AF15C7" w:rsidRDefault="00AF15C7" w:rsidP="00AF15C7">
      <w:pPr>
        <w:pStyle w:val="NormalWeb"/>
        <w:jc w:val="center"/>
      </w:pPr>
      <w:r>
        <w:t xml:space="preserve">The nominative case is used for the </w:t>
      </w:r>
      <w:r w:rsidRPr="00AF15C7">
        <w:rPr>
          <w:color w:val="FF0000"/>
        </w:rPr>
        <w:t xml:space="preserve">subject </w:t>
      </w:r>
      <w:r>
        <w:t>of the sentence.</w:t>
      </w:r>
    </w:p>
    <w:p w:rsidR="00AF15C7" w:rsidRDefault="00AF15C7" w:rsidP="00AF15C7">
      <w:pPr>
        <w:pStyle w:val="NormalWeb"/>
        <w:jc w:val="center"/>
      </w:pPr>
      <w:r>
        <w:t xml:space="preserve">The </w:t>
      </w:r>
      <w:r w:rsidRPr="00AF15C7">
        <w:rPr>
          <w:color w:val="FF0000"/>
        </w:rPr>
        <w:t xml:space="preserve">subject </w:t>
      </w:r>
      <w:r>
        <w:t>answers the question who or what is doing the verb (action/state of being).</w:t>
      </w:r>
    </w:p>
    <w:p w:rsidR="00AF15C7" w:rsidRDefault="00AF15C7" w:rsidP="00AF15C7">
      <w:pPr>
        <w:pStyle w:val="NormalWeb"/>
      </w:pPr>
      <w:r>
        <w:t> </w:t>
      </w:r>
    </w:p>
    <w:p w:rsidR="00AF15C7" w:rsidRDefault="00AF15C7" w:rsidP="00AF15C7">
      <w:pPr>
        <w:pStyle w:val="NormalWeb"/>
      </w:pPr>
      <w:r>
        <w:rPr>
          <w:shd w:val="clear" w:color="auto" w:fill="FF0000"/>
        </w:rPr>
        <w:t>The dog</w:t>
      </w:r>
      <w:r>
        <w:t xml:space="preserve"> is old.             </w:t>
      </w:r>
      <w:r>
        <w:t xml:space="preserve">    </w:t>
      </w:r>
      <w:r>
        <w:tab/>
      </w:r>
      <w:r>
        <w:tab/>
      </w:r>
      <w:r>
        <w:tab/>
      </w:r>
      <w:r>
        <w:rPr>
          <w:shd w:val="clear" w:color="auto" w:fill="FF0000"/>
        </w:rPr>
        <w:t xml:space="preserve">Der </w:t>
      </w:r>
      <w:proofErr w:type="spellStart"/>
      <w:r>
        <w:rPr>
          <w:shd w:val="clear" w:color="auto" w:fill="FF0000"/>
        </w:rPr>
        <w:t>Hund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alt.</w:t>
      </w:r>
    </w:p>
    <w:p w:rsidR="00AF15C7" w:rsidRDefault="00AF15C7" w:rsidP="00AF15C7">
      <w:pPr>
        <w:pStyle w:val="NormalWeb"/>
      </w:pPr>
      <w:r>
        <w:t> </w:t>
      </w:r>
    </w:p>
    <w:p w:rsidR="00AF15C7" w:rsidRDefault="00AF15C7" w:rsidP="00AF15C7">
      <w:pPr>
        <w:pStyle w:val="NormalWeb"/>
      </w:pPr>
      <w:r>
        <w:rPr>
          <w:shd w:val="clear" w:color="auto" w:fill="FF0000"/>
        </w:rPr>
        <w:t>The children</w:t>
      </w:r>
      <w:r>
        <w:t xml:space="preserve"> play soc</w:t>
      </w:r>
      <w:r>
        <w:t xml:space="preserve">cer.           </w:t>
      </w:r>
      <w:r>
        <w:tab/>
      </w:r>
      <w:r>
        <w:tab/>
      </w:r>
      <w:r>
        <w:rPr>
          <w:shd w:val="clear" w:color="auto" w:fill="FF0000"/>
        </w:rPr>
        <w:t xml:space="preserve">Die </w:t>
      </w:r>
      <w:proofErr w:type="gramStart"/>
      <w:r>
        <w:rPr>
          <w:shd w:val="clear" w:color="auto" w:fill="FF0000"/>
        </w:rPr>
        <w:t>Kinder</w:t>
      </w:r>
      <w:proofErr w:type="gramEnd"/>
      <w:r>
        <w:t xml:space="preserve"> </w:t>
      </w:r>
      <w:proofErr w:type="spellStart"/>
      <w:r>
        <w:t>spielen</w:t>
      </w:r>
      <w:proofErr w:type="spellEnd"/>
      <w:r>
        <w:t xml:space="preserve"> </w:t>
      </w:r>
      <w:proofErr w:type="spellStart"/>
      <w:r>
        <w:t>Fussball</w:t>
      </w:r>
      <w:proofErr w:type="spellEnd"/>
      <w:r>
        <w:t>.</w:t>
      </w:r>
    </w:p>
    <w:p w:rsidR="00AF15C7" w:rsidRDefault="00AF15C7" w:rsidP="00AF15C7">
      <w:pPr>
        <w:pStyle w:val="NormalWeb"/>
      </w:pPr>
      <w:r>
        <w:t> </w:t>
      </w:r>
    </w:p>
    <w:p w:rsidR="00AF15C7" w:rsidRDefault="00AF15C7" w:rsidP="00AF15C7">
      <w:pPr>
        <w:pStyle w:val="NormalWeb"/>
      </w:pPr>
      <w:r>
        <w:rPr>
          <w:shd w:val="clear" w:color="auto" w:fill="FF0000"/>
        </w:rPr>
        <w:t>We</w:t>
      </w:r>
      <w:r>
        <w:t xml:space="preserve"> go to the super</w:t>
      </w:r>
      <w:r>
        <w:t>market.            </w:t>
      </w:r>
      <w:r>
        <w:tab/>
      </w:r>
      <w:r>
        <w:tab/>
      </w:r>
      <w:proofErr w:type="spellStart"/>
      <w:proofErr w:type="gramStart"/>
      <w:r>
        <w:rPr>
          <w:shd w:val="clear" w:color="auto" w:fill="FF0000"/>
        </w:rPr>
        <w:t>Wir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Supermarkt</w:t>
      </w:r>
      <w:proofErr w:type="spellEnd"/>
      <w:r>
        <w:t>.</w:t>
      </w:r>
      <w:proofErr w:type="gramEnd"/>
    </w:p>
    <w:p w:rsidR="00AF15C7" w:rsidRDefault="00AF15C7" w:rsidP="00AF15C7">
      <w:pPr>
        <w:pStyle w:val="NormalWeb"/>
      </w:pPr>
      <w:r>
        <w:t> </w:t>
      </w:r>
    </w:p>
    <w:p w:rsidR="00AF15C7" w:rsidRDefault="00AF15C7" w:rsidP="00AF15C7">
      <w:pPr>
        <w:pStyle w:val="NormalWeb"/>
      </w:pPr>
      <w:r>
        <w:t xml:space="preserve">On Monday </w:t>
      </w:r>
      <w:r>
        <w:rPr>
          <w:shd w:val="clear" w:color="auto" w:fill="FF0000"/>
        </w:rPr>
        <w:t>we</w:t>
      </w:r>
      <w:r>
        <w:t xml:space="preserve"> have German class.   </w:t>
      </w:r>
      <w:r>
        <w:tab/>
      </w:r>
      <w:proofErr w:type="gramStart"/>
      <w:r>
        <w:t xml:space="preserve">Am </w:t>
      </w:r>
      <w:proofErr w:type="spellStart"/>
      <w:r>
        <w:t>Montag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rPr>
          <w:shd w:val="clear" w:color="auto" w:fill="FF0000"/>
        </w:rPr>
        <w:t>wir</w:t>
      </w:r>
      <w:proofErr w:type="spellEnd"/>
      <w:r>
        <w:t xml:space="preserve"> </w:t>
      </w:r>
      <w:proofErr w:type="spellStart"/>
      <w:r>
        <w:t>Deutschklasse</w:t>
      </w:r>
      <w:proofErr w:type="spellEnd"/>
      <w:r>
        <w:t>.</w:t>
      </w:r>
      <w:proofErr w:type="gramEnd"/>
    </w:p>
    <w:p w:rsidR="00AF15C7" w:rsidRDefault="00AF15C7" w:rsidP="00AF15C7">
      <w:pPr>
        <w:pStyle w:val="NormalWeb"/>
      </w:pPr>
      <w:r>
        <w:t> </w:t>
      </w:r>
    </w:p>
    <w:p w:rsidR="00AF15C7" w:rsidRDefault="00AF15C7" w:rsidP="00AF15C7">
      <w:pPr>
        <w:pStyle w:val="NormalWeb"/>
      </w:pPr>
      <w:r>
        <w:t>Can</w:t>
      </w:r>
      <w:r>
        <w:rPr>
          <w:shd w:val="clear" w:color="auto" w:fill="FF0000"/>
        </w:rPr>
        <w:t xml:space="preserve"> Thomas and I</w:t>
      </w:r>
      <w:r>
        <w:t xml:space="preserve"> play cards?        </w:t>
      </w:r>
      <w:r>
        <w:tab/>
      </w:r>
      <w:r>
        <w:tab/>
      </w:r>
      <w:proofErr w:type="spellStart"/>
      <w:proofErr w:type="gramStart"/>
      <w:r>
        <w:t>Koennen</w:t>
      </w:r>
      <w:proofErr w:type="spellEnd"/>
      <w:r>
        <w:t xml:space="preserve"> </w:t>
      </w:r>
      <w:r>
        <w:rPr>
          <w:shd w:val="clear" w:color="auto" w:fill="FF0000"/>
        </w:rPr>
        <w:t xml:space="preserve">Thomas und </w:t>
      </w:r>
      <w:proofErr w:type="spellStart"/>
      <w:r>
        <w:rPr>
          <w:shd w:val="clear" w:color="auto" w:fill="FF0000"/>
        </w:rPr>
        <w:t>ich</w:t>
      </w:r>
      <w:proofErr w:type="spellEnd"/>
      <w:r>
        <w:t xml:space="preserve"> </w:t>
      </w:r>
      <w:proofErr w:type="spellStart"/>
      <w:r>
        <w:t>Karten</w:t>
      </w:r>
      <w:proofErr w:type="spellEnd"/>
      <w:r>
        <w:t xml:space="preserve"> </w:t>
      </w:r>
      <w:proofErr w:type="spellStart"/>
      <w:r>
        <w:t>spielen</w:t>
      </w:r>
      <w:proofErr w:type="spellEnd"/>
      <w:r>
        <w:t>?</w:t>
      </w:r>
      <w:proofErr w:type="gramEnd"/>
    </w:p>
    <w:p w:rsidR="00AF15C7" w:rsidRDefault="00AF15C7" w:rsidP="00AF15C7">
      <w:pPr>
        <w:pStyle w:val="NormalWeb"/>
      </w:pPr>
      <w:r>
        <w:t> </w:t>
      </w:r>
    </w:p>
    <w:p w:rsidR="00AF15C7" w:rsidRDefault="00AF15C7" w:rsidP="00AF15C7">
      <w:pPr>
        <w:pStyle w:val="NormalWeb"/>
      </w:pPr>
      <w:r>
        <w:t xml:space="preserve">                          </w:t>
      </w:r>
      <w:r>
        <w:tab/>
      </w:r>
      <w:proofErr w:type="gramStart"/>
      <w:r>
        <w:t>definite</w:t>
      </w:r>
      <w:proofErr w:type="gramEnd"/>
      <w:r>
        <w:t>         </w:t>
      </w:r>
      <w:r>
        <w:tab/>
      </w:r>
      <w:r>
        <w:t>indefinite</w:t>
      </w:r>
    </w:p>
    <w:p w:rsidR="00AF15C7" w:rsidRDefault="00AF15C7" w:rsidP="00AF15C7">
      <w:pPr>
        <w:pStyle w:val="NormalWeb"/>
      </w:pPr>
      <w:proofErr w:type="gramStart"/>
      <w:r>
        <w:t>masculine</w:t>
      </w:r>
      <w:proofErr w:type="gramEnd"/>
      <w:r>
        <w:t>       </w:t>
      </w:r>
      <w:r>
        <w:tab/>
      </w:r>
      <w:r>
        <w:tab/>
        <w:t>der              </w:t>
      </w:r>
      <w:r>
        <w:tab/>
      </w:r>
      <w:proofErr w:type="spellStart"/>
      <w:r>
        <w:t>ein</w:t>
      </w:r>
      <w:proofErr w:type="spellEnd"/>
    </w:p>
    <w:p w:rsidR="00AF15C7" w:rsidRDefault="00AF15C7" w:rsidP="00AF15C7">
      <w:pPr>
        <w:pStyle w:val="NormalWeb"/>
      </w:pPr>
      <w:proofErr w:type="gramStart"/>
      <w:r>
        <w:t>feminine</w:t>
      </w:r>
      <w:proofErr w:type="gramEnd"/>
      <w:r>
        <w:t xml:space="preserve">             </w:t>
      </w:r>
      <w:r>
        <w:tab/>
        <w:t>die                </w:t>
      </w:r>
      <w:r>
        <w:tab/>
      </w:r>
      <w:proofErr w:type="spellStart"/>
      <w:r>
        <w:t>eine</w:t>
      </w:r>
      <w:proofErr w:type="spellEnd"/>
    </w:p>
    <w:p w:rsidR="00AF15C7" w:rsidRDefault="00AF15C7" w:rsidP="00AF15C7">
      <w:pPr>
        <w:pStyle w:val="NormalWeb"/>
      </w:pPr>
      <w:proofErr w:type="gramStart"/>
      <w:r>
        <w:t>neuter</w:t>
      </w:r>
      <w:proofErr w:type="gramEnd"/>
      <w:r>
        <w:t xml:space="preserve">                 </w:t>
      </w:r>
      <w:r>
        <w:tab/>
        <w:t>das                </w:t>
      </w:r>
      <w:r>
        <w:tab/>
      </w:r>
      <w:proofErr w:type="spellStart"/>
      <w:r>
        <w:t>ein</w:t>
      </w:r>
      <w:proofErr w:type="spellEnd"/>
    </w:p>
    <w:p w:rsidR="00AF15C7" w:rsidRDefault="00AF15C7" w:rsidP="00AF15C7">
      <w:pPr>
        <w:pStyle w:val="NormalWeb"/>
      </w:pPr>
      <w:proofErr w:type="gramStart"/>
      <w:r>
        <w:t>plural</w:t>
      </w:r>
      <w:proofErr w:type="gramEnd"/>
      <w:r>
        <w:t xml:space="preserve">                   </w:t>
      </w:r>
      <w:r>
        <w:tab/>
        <w:t>die                </w:t>
      </w:r>
      <w:r>
        <w:tab/>
      </w:r>
      <w:r>
        <w:t xml:space="preserve">----  (because you can't have </w:t>
      </w:r>
      <w:r>
        <w:rPr>
          <w:rStyle w:val="Emphasis"/>
        </w:rPr>
        <w:t>a books</w:t>
      </w:r>
      <w:r>
        <w:t>)</w:t>
      </w:r>
    </w:p>
    <w:p w:rsidR="00523770" w:rsidRDefault="00AF15C7">
      <w:bookmarkStart w:id="0" w:name="_GoBack"/>
      <w:bookmarkEnd w:id="0"/>
    </w:p>
    <w:p w:rsidR="00AF15C7" w:rsidRDefault="00AF15C7"/>
    <w:p w:rsidR="00AF15C7" w:rsidRDefault="00AF15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12615" cy="4191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C7" w:rsidRPr="00AF15C7" w:rsidRDefault="00AF15C7" w:rsidP="00AF15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15C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The information contained in this document may not be duplicated or distributed without the permission of the owner.  © Michelle L. Ishmael Wright, July, 2013</w:t>
                            </w:r>
                          </w:p>
                          <w:p w:rsidR="00AF15C7" w:rsidRDefault="00AF1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7.4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4LJAIAAEY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">
                <v:textbox>
                  <w:txbxContent>
                    <w:p w:rsidR="00AF15C7" w:rsidRPr="00AF15C7" w:rsidRDefault="00AF15C7" w:rsidP="00AF15C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F15C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18"/>
                          <w:szCs w:val="18"/>
                        </w:rPr>
                        <w:t>The information contained in this document may not be duplicated or distributed without the permission of the owner.  © Michelle L. Ishmael Wright, July, 2013</w:t>
                      </w:r>
                    </w:p>
                    <w:p w:rsidR="00AF15C7" w:rsidRDefault="00AF15C7"/>
                  </w:txbxContent>
                </v:textbox>
              </v:shape>
            </w:pict>
          </mc:Fallback>
        </mc:AlternateContent>
      </w:r>
    </w:p>
    <w:sectPr w:rsidR="00AF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7"/>
    <w:rsid w:val="008E42CD"/>
    <w:rsid w:val="00AF15C7"/>
    <w:rsid w:val="00E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15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15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KUSD</dc:creator>
  <cp:lastModifiedBy>KUSD</cp:lastModifiedBy>
  <cp:revision>1</cp:revision>
  <dcterms:created xsi:type="dcterms:W3CDTF">2013-07-15T23:03:00Z</dcterms:created>
  <dcterms:modified xsi:type="dcterms:W3CDTF">2013-07-15T23:08:00Z</dcterms:modified>
</cp:coreProperties>
</file>